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Slingo 기본 정보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Slingo Lucky Joker는 슬롯에 빙고를 접목한 빠른 속도의 게임으로 큰 상금을 현금으로 지급받을 수 있습니다.</w:t>
          </w:r>
        </w:sdtContent>
      </w:sdt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베팅 금액을 선택하고 스핀을 눌러 게임을 시작하세요.</w:t>
          </w:r>
        </w:sdtContent>
      </w:sdt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7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그리드로 릴에서 숫자를 맞출 수 있는 스핀이 8번 있습니다.</w:t>
          </w:r>
        </w:sdtContent>
      </w:sdt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Slingo를 완성하고 지급 사다리를 올라가세요.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Slingo(승리 라인)를 완성할 때마다 현금 상금이 증가합니다.</w:t>
          </w:r>
        </w:sdtContent>
      </w:sdt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그리드의 마지막 숫자는 항상 2개 이상의 상금 라인을 보상하기 때문에 페이테이블에는 12개의 승리 라인과 11개의 보상이 있습니다.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심볼</w:t>
      </w:r>
    </w:p>
    <w:p w:rsidR="00000000" w:rsidDel="00000000" w:rsidP="00000000" w:rsidRDefault="00000000" w:rsidRPr="00000000" w14:paraId="00000014">
      <w:pPr>
        <w:jc w:val="center"/>
        <w:rPr/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와일드로 위 열에 있는 모든 숫자를 표시할 수 있습니다.</w:t>
          </w:r>
        </w:sdtContent>
      </w:sdt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슈퍼 와일드로 그리드에 있는 모든 숫자를 표시할 수 있습니다.</w:t>
          </w:r>
        </w:sdtContent>
      </w:sdt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무료 스핀 심볼로 추가 스핀을 추가합니다.</w:t>
          </w:r>
        </w:sdtContent>
      </w:sdt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보너스 휠 심볼이 3개 나오면 보너스 휠 스핀을 5번 작동합니다.</w:t>
          </w:r>
        </w:sdtContent>
      </w:sdt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8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보너스 슬롯 심볼이 3개 나오면 보너스 슬롯에 추가 스핀 15번을 보상합니다.</w:t>
          </w:r>
        </w:sdtContent>
      </w:sdt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추가 스핀</w:t>
      </w:r>
    </w:p>
    <w:p w:rsidR="00000000" w:rsidDel="00000000" w:rsidP="00000000" w:rsidRDefault="00000000" w:rsidRPr="00000000" w14:paraId="00000028">
      <w:pPr>
        <w:jc w:val="center"/>
        <w:rPr/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추가 스핀은 각 게임 후에 이용할 수 있습니다.</w:t>
          </w:r>
        </w:sdtContent>
      </w:sdt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각 스핀의 가격은 그리드 위치 및 잠재적인 상금에 따라 다릅니다.</w:t>
          </w:r>
        </w:sdtContent>
      </w:sdt>
    </w:p>
    <w:p w:rsidR="00000000" w:rsidDel="00000000" w:rsidP="00000000" w:rsidRDefault="00000000" w:rsidRPr="00000000" w14:paraId="0000002D">
      <w:pPr>
        <w:jc w:val="center"/>
        <w:rPr/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가격은 기본 베팅 금액을 초과할 수도 있습니다.</w:t>
          </w:r>
        </w:sdtContent>
      </w:sdt>
    </w:p>
    <w:p w:rsidR="00000000" w:rsidDel="00000000" w:rsidP="00000000" w:rsidRDefault="00000000" w:rsidRPr="00000000" w14:paraId="0000002E">
      <w:pPr>
        <w:jc w:val="center"/>
        <w:rPr/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플레이 제어에서 추가 스핀 한도를 조정할 수 있습니다.</w:t>
          </w:r>
        </w:sdtContent>
      </w:sdt>
    </w:p>
    <w:p w:rsidR="00000000" w:rsidDel="00000000" w:rsidP="00000000" w:rsidRDefault="00000000" w:rsidRPr="00000000" w14:paraId="0000002F">
      <w:pPr>
        <w:jc w:val="center"/>
        <w:rPr/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받기를 눌러 게임을 종료하거나 더 많은 스핀을 구매하세요.</w:t>
          </w:r>
        </w:sdtContent>
      </w:sdt>
    </w:p>
    <w:p w:rsidR="00000000" w:rsidDel="00000000" w:rsidP="00000000" w:rsidRDefault="00000000" w:rsidRPr="00000000" w14:paraId="00000030">
      <w:pPr>
        <w:jc w:val="center"/>
        <w:rPr/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다음 스핀의 가격은 스핀 버튼에 표시됩니다.</w:t>
          </w:r>
        </w:sdtContent>
      </w:sdt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Trail 게임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이 게임은 Slingo 그리드 주변에 있는 경로를 포함합니다. </w:t>
          </w:r>
        </w:sdtContent>
      </w:sdt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그리드에는 상금 위치가 정해져 있습니다. 한 상금이 각 면의 중앙에 위치하며 하나는 오른쪽 하단 모서리에 위치합니다. </w:t>
          </w:r>
        </w:sdtContent>
      </w:sdt>
    </w:p>
    <w:p w:rsidR="00000000" w:rsidDel="00000000" w:rsidP="00000000" w:rsidRDefault="00000000" w:rsidRPr="00000000" w14:paraId="00000037">
      <w:pPr>
        <w:jc w:val="center"/>
        <w:rPr/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게임을 시작할 때 사용 가능한 상금 위치에 지급 가능한 상금이 무작위로 할당됩니다.</w:t>
          </w:r>
        </w:sdtContent>
      </w:sdt>
    </w:p>
    <w:p w:rsidR="00000000" w:rsidDel="00000000" w:rsidP="00000000" w:rsidRDefault="00000000" w:rsidRPr="00000000" w14:paraId="00000038">
      <w:pPr>
        <w:jc w:val="center"/>
        <w:rPr/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게임이 시작되면 주사위와 조커가 왼쪽 상단 모서리에 나타납니다.</w:t>
          </w:r>
        </w:sdtContent>
      </w:sdt>
    </w:p>
    <w:p w:rsidR="00000000" w:rsidDel="00000000" w:rsidP="00000000" w:rsidRDefault="00000000" w:rsidRPr="00000000" w14:paraId="00000039">
      <w:pPr>
        <w:jc w:val="center"/>
        <w:rPr/>
      </w:pPr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스핀을 할 때마다 조커가 보드 주변에서 시계 방향으로 이동하여 도착한 지점의 상금을 즉시 보상합니다. 조커는 스핀 당 주사위를 던져 나온 수만큼 1~6칸 이동합니다.</w:t>
          </w:r>
        </w:sdtContent>
      </w:sdt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보너스 휠</w:t>
      </w:r>
    </w:p>
    <w:p w:rsidR="00000000" w:rsidDel="00000000" w:rsidP="00000000" w:rsidRDefault="00000000" w:rsidRPr="00000000" w14:paraId="00000040">
      <w:pPr>
        <w:jc w:val="center"/>
        <w:rPr/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보너스 휠은 단일 스핀에서 보너스 휠 심볼이 3개 나오거나 상금 사다리에서 Slingo 6개 이상에 도달하면 작동합니다.</w:t>
          </w:r>
        </w:sdtContent>
      </w:sdt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현금 상금</w:t>
          </w:r>
        </w:sdtContent>
      </w:sdt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8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60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5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추가 보너스 슬롯 스핀</w:t>
          </w:r>
        </w:sdtContent>
      </w:sdt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4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보너스 휠 단계를 업그레이드하여 더 큰 상금을 획득할 기회를 얻어보세요.</w:t>
          </w:r>
        </w:sdtContent>
      </w:sdt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sdt>
        <w:sdtPr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보너스 휠의 최소 상금은 기본 베팅 금액의 x2 또는 슬롯 스핀 2번입니다.</w:t>
          </w:r>
        </w:sdtContent>
      </w:sdt>
    </w:p>
    <w:p w:rsidR="00000000" w:rsidDel="00000000" w:rsidP="00000000" w:rsidRDefault="00000000" w:rsidRPr="00000000" w14:paraId="00000065">
      <w:pPr>
        <w:jc w:val="center"/>
        <w:rPr/>
      </w:pPr>
      <w:sdt>
        <w:sdtPr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보너스 휠의 최대 상금은 기본 베팅 금액의 x250입니다.</w:t>
          </w:r>
        </w:sdtContent>
      </w:sdt>
    </w:p>
    <w:p w:rsidR="00000000" w:rsidDel="00000000" w:rsidP="00000000" w:rsidRDefault="00000000" w:rsidRPr="00000000" w14:paraId="00000066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보너스 슬롯</w:t>
      </w:r>
    </w:p>
    <w:p w:rsidR="00000000" w:rsidDel="00000000" w:rsidP="00000000" w:rsidRDefault="00000000" w:rsidRPr="00000000" w14:paraId="00000067">
      <w:pPr>
        <w:jc w:val="center"/>
        <w:rPr>
          <w:b w:val="1"/>
        </w:rPr>
      </w:pPr>
      <w:sdt>
        <w:sdtPr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게임 종료 시 보상된 스핀을 모두 사용하여 보너스 슬롯을 플레이합니다. 단일 스핀에서 보너스 슬롯 심볼이 3개 나오거나 Slingo 상금 사다리 및/또는 보너스 휠에서 보너스 슬롯 심볼이 나올 경우 보너스 슬롯 스핀을 보상합니다.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b w:val="1"/>
        </w:rPr>
      </w:pPr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와일드 조커 심볼은 중앙의 릴 3개에서만 나올 수 있습니다.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sdt>
        <w:sdtPr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와일드 조커 심볼이 나오면 상금을 계산하기 전에 심볼이 확장되어 전체 릴을 뒤덮습니다.</w:t>
          </w:r>
        </w:sdtContent>
      </w:sdt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sdt>
        <w:sdtPr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보너스 슬롯의 최소 상금은 라인 베팅 금액의 x5입니다.</w:t>
          </w:r>
        </w:sdtContent>
      </w:sdt>
    </w:p>
    <w:p w:rsidR="00000000" w:rsidDel="00000000" w:rsidP="00000000" w:rsidRDefault="00000000" w:rsidRPr="00000000" w14:paraId="0000006F">
      <w:pPr>
        <w:jc w:val="center"/>
        <w:rPr/>
      </w:pPr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보너스 슬롯의 최대 상금은 기본 베팅 금액의 x100입니다.</w:t>
          </w:r>
        </w:sdtContent>
      </w:sdt>
    </w:p>
    <w:p w:rsidR="00000000" w:rsidDel="00000000" w:rsidP="00000000" w:rsidRDefault="00000000" w:rsidRPr="00000000" w14:paraId="00000070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심볼 지급액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/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라인 상금 조합은 라인당 베팅 금액으로 곱합니다.</w:t>
          </w:r>
        </w:sdtContent>
      </w:sdt>
    </w:p>
    <w:p w:rsidR="00000000" w:rsidDel="00000000" w:rsidP="00000000" w:rsidRDefault="00000000" w:rsidRPr="00000000" w14:paraId="00000072">
      <w:pPr>
        <w:jc w:val="center"/>
        <w:rPr/>
      </w:pPr>
      <w:sdt>
        <w:sdtPr>
          <w:tag w:val="goog_rdk_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스캐터 상금은 총 베팅 금액으로 곱합니다. </w:t>
          </w:r>
        </w:sdtContent>
      </w:sdt>
    </w:p>
    <w:p w:rsidR="00000000" w:rsidDel="00000000" w:rsidP="00000000" w:rsidRDefault="00000000" w:rsidRPr="00000000" w14:paraId="00000073">
      <w:pPr>
        <w:jc w:val="center"/>
        <w:rPr>
          <w:b w:val="1"/>
        </w:rPr>
      </w:pPr>
      <w:sdt>
        <w:sdtPr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스캐터 상금은 다른 상금과 함께 지급됩니다.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/>
      </w:pPr>
      <w:sdt>
        <w:sdtPr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와일드 조커 심볼이 하나 이상 나와서 승리한 경우, 상금이 2배가 됩니다.</w:t>
          </w:r>
        </w:sdtContent>
      </w:sdt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3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5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3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1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1" name="image1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3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5" name="image1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7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9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1" name="image1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7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슬롯 승리 라인</w:t>
      </w:r>
    </w:p>
    <w:p w:rsidR="00000000" w:rsidDel="00000000" w:rsidP="00000000" w:rsidRDefault="00000000" w:rsidRPr="00000000" w14:paraId="000000C2">
      <w:pPr>
        <w:jc w:val="center"/>
        <w:rPr/>
      </w:pPr>
      <w:sdt>
        <w:sdtPr>
          <w:tag w:val="goog_rdk_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라인당 최고 상금 조합만 지급합니다.</w:t>
          </w:r>
        </w:sdtContent>
      </w:sdt>
    </w:p>
    <w:p w:rsidR="00000000" w:rsidDel="00000000" w:rsidP="00000000" w:rsidRDefault="00000000" w:rsidRPr="00000000" w14:paraId="000000C3">
      <w:pPr>
        <w:jc w:val="center"/>
        <w:rPr/>
      </w:pPr>
      <w:sdt>
        <w:sdtPr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베팅 라인 상금은 왼쪽에서 오른쪽으로 지급하며 모든 위치에서 나타날 수 있는 스캐터 상금은 제외됩니다.</w:t>
          </w:r>
        </w:sdtContent>
      </w:sdt>
    </w:p>
    <w:p w:rsidR="00000000" w:rsidDel="00000000" w:rsidP="00000000" w:rsidRDefault="00000000" w:rsidRPr="00000000" w14:paraId="000000C4">
      <w:pPr>
        <w:jc w:val="center"/>
        <w:rPr>
          <w:b w:val="1"/>
        </w:rPr>
      </w:pP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오작동 시 지급과 플레이가 무효입니다.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Slingo 승리 라인</w:t>
      </w:r>
    </w:p>
    <w:p w:rsidR="00000000" w:rsidDel="00000000" w:rsidP="00000000" w:rsidRDefault="00000000" w:rsidRPr="00000000" w14:paraId="000000C6">
      <w:pPr>
        <w:jc w:val="center"/>
        <w:rPr>
          <w:rFonts w:ascii="Roboto" w:cs="Roboto" w:eastAsia="Roboto" w:hAnsi="Roboto"/>
          <w:sz w:val="21"/>
          <w:szCs w:val="21"/>
        </w:rPr>
      </w:pPr>
      <w:sdt>
        <w:sdtPr>
          <w:tag w:val="goog_rdk_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그리드의 마지막 숫자는 항상 2개 이상의 상금 라인을 보상하기 때문에 12개의 승리 라인과 11개의 보상이 있습니다.</w:t>
          </w:r>
        </w:sdtContent>
      </w:sdt>
    </w:p>
    <w:p w:rsidR="00000000" w:rsidDel="00000000" w:rsidP="00000000" w:rsidRDefault="00000000" w:rsidRPr="00000000" w14:paraId="000000C7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최고 전략</w:t>
      </w:r>
    </w:p>
    <w:p w:rsidR="00000000" w:rsidDel="00000000" w:rsidP="00000000" w:rsidRDefault="00000000" w:rsidRPr="00000000" w14:paraId="000000C8">
      <w:pPr>
        <w:jc w:val="center"/>
        <w:rPr/>
      </w:pPr>
      <w:sdt>
        <w:sdtPr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최고의 전략은 와일드와 슈퍼 와일드의 위치에 대한 선택이 항상 플레이어를 Slingo에 더 가깝게 이동시켜주는 위치에 있는 것입니다.</w:t>
          </w:r>
        </w:sdtContent>
      </w:sdt>
    </w:p>
    <w:p w:rsidR="00000000" w:rsidDel="00000000" w:rsidP="00000000" w:rsidRDefault="00000000" w:rsidRPr="00000000" w14:paraId="000000C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/>
      </w:pPr>
      <w:sdt>
        <w:sdtPr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같은 기준의 여러 위치가 가능한 경우 가장 많은 Slingo(승리 라인)에 포함된 위치에 우선 순위가 있습니다.</w:t>
          </w:r>
        </w:sdtContent>
      </w:sdt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/>
      </w:pPr>
      <w:sdt>
        <w:sdtPr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예를 들어, 가운데 사각형은 수평, 수직 및 두 대각선 라인에 포함되므로 우선 순위가 높습니다. 같은 기준의 여러 위치가 나타나면 다시 무작위로 선택합니다.</w:t>
          </w:r>
        </w:sdtContent>
      </w:sdt>
    </w:p>
    <w:p w:rsidR="00000000" w:rsidDel="00000000" w:rsidP="00000000" w:rsidRDefault="00000000" w:rsidRPr="00000000" w14:paraId="000000CD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플레이 제어</w:t>
      </w:r>
    </w:p>
    <w:p w:rsidR="00000000" w:rsidDel="00000000" w:rsidP="00000000" w:rsidRDefault="00000000" w:rsidRPr="00000000" w14:paraId="000000CE">
      <w:pPr>
        <w:jc w:val="center"/>
        <w:rPr/>
      </w:pPr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플레이 제어는 메뉴에서 선택할 수 있습니다.</w:t>
          </w:r>
        </w:sdtContent>
      </w:sdt>
    </w:p>
    <w:p w:rsidR="00000000" w:rsidDel="00000000" w:rsidP="00000000" w:rsidRDefault="00000000" w:rsidRPr="00000000" w14:paraId="000000C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/>
      </w:pPr>
      <w:sdt>
        <w:sdtPr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제공하는 추가 스핀의 최대 횟수를 설정합니다.</w:t>
          </w:r>
        </w:sdtContent>
      </w:sdt>
    </w:p>
    <w:p w:rsidR="00000000" w:rsidDel="00000000" w:rsidP="00000000" w:rsidRDefault="00000000" w:rsidRPr="00000000" w14:paraId="000000D3">
      <w:pPr>
        <w:jc w:val="center"/>
        <w:rPr/>
      </w:pPr>
      <w:sdt>
        <w:sdtPr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추가 스핀으로 제공되는 최대 가격을 설정합니다.</w:t>
          </w:r>
        </w:sdtContent>
      </w:sdt>
    </w:p>
    <w:p w:rsidR="00000000" w:rsidDel="00000000" w:rsidP="00000000" w:rsidRDefault="00000000" w:rsidRPr="00000000" w14:paraId="000000D4">
      <w:pPr>
        <w:jc w:val="center"/>
        <w:rPr/>
      </w:pPr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모든 단일 게임에 대한 최대 베팅 금액을 설정합니다.</w:t>
          </w:r>
        </w:sdtContent>
      </w:sdt>
    </w:p>
    <w:p w:rsidR="00000000" w:rsidDel="00000000" w:rsidP="00000000" w:rsidRDefault="00000000" w:rsidRPr="00000000" w14:paraId="000000D5">
      <w:pPr>
        <w:jc w:val="center"/>
        <w:rPr/>
      </w:pPr>
      <w:sdt>
        <w:sdtPr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모든 단일 게임에 대한 최대 손실 금액을 설정합니다.</w:t>
          </w:r>
        </w:sdtContent>
      </w:sdt>
    </w:p>
    <w:p w:rsidR="00000000" w:rsidDel="00000000" w:rsidP="00000000" w:rsidRDefault="00000000" w:rsidRPr="00000000" w14:paraId="000000D6">
      <w:pPr>
        <w:jc w:val="center"/>
        <w:rPr/>
      </w:pPr>
      <w:sdt>
        <w:sdtPr>
          <w:tag w:val="goog_rdk_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설정 한도에 도달하는 경우 게임이 자동으로 종료됩니다.</w:t>
          </w:r>
        </w:sdtContent>
      </w:sdt>
    </w:p>
    <w:p w:rsidR="00000000" w:rsidDel="00000000" w:rsidP="00000000" w:rsidRDefault="00000000" w:rsidRPr="00000000" w14:paraId="000000D7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일반 규칙</w:t>
      </w:r>
    </w:p>
    <w:p w:rsidR="00000000" w:rsidDel="00000000" w:rsidP="00000000" w:rsidRDefault="00000000" w:rsidRPr="00000000" w14:paraId="000000D8">
      <w:pPr>
        <w:jc w:val="center"/>
        <w:rPr/>
      </w:pPr>
      <w:sdt>
        <w:sdtPr>
          <w:tag w:val="goog_rdk_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최고의 전략을 기준으로 이 게임의 이론적 플레이어 환수율은 {TODO}%입니다.</w:t>
          </w:r>
        </w:sdtContent>
      </w:sdt>
    </w:p>
    <w:p w:rsidR="00000000" w:rsidDel="00000000" w:rsidP="00000000" w:rsidRDefault="00000000" w:rsidRPr="00000000" w14:paraId="000000D9">
      <w:pPr>
        <w:jc w:val="center"/>
        <w:rPr/>
      </w:pPr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최고의 전략을 기준으로 각 추가 스핀의 이론적 플레이어 환수율은 {todo}%입니다</w:t>
          </w:r>
        </w:sdtContent>
      </w:sdt>
    </w:p>
    <w:p w:rsidR="00000000" w:rsidDel="00000000" w:rsidP="00000000" w:rsidRDefault="00000000" w:rsidRPr="00000000" w14:paraId="000000DA">
      <w:pPr>
        <w:jc w:val="center"/>
        <w:rPr/>
      </w:pPr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추가 스핀을 위해 무료 스핀 심볼은 릴에서 제거됩니다.</w:t>
          </w:r>
        </w:sdtContent>
      </w:sdt>
    </w:p>
    <w:p w:rsidR="00000000" w:rsidDel="00000000" w:rsidP="00000000" w:rsidRDefault="00000000" w:rsidRPr="00000000" w14:paraId="000000DB">
      <w:pPr>
        <w:jc w:val="center"/>
        <w:rPr/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추가 스핀에서 일부 잠재적인 상금에는 슈퍼 와일드가 필요할 수도 있습니다.</w:t>
          </w:r>
        </w:sdtContent>
      </w:sdt>
    </w:p>
    <w:p w:rsidR="00000000" w:rsidDel="00000000" w:rsidP="00000000" w:rsidRDefault="00000000" w:rsidRPr="00000000" w14:paraId="000000DC">
      <w:pPr>
        <w:jc w:val="center"/>
        <w:rPr/>
      </w:pPr>
      <w:sdt>
        <w:sdtPr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다음 스핀에서 보너스를 획득할 수 있는 경우에만 추가 스핀을 제공합니다.</w:t>
          </w:r>
        </w:sdtContent>
      </w:sdt>
    </w:p>
    <w:p w:rsidR="00000000" w:rsidDel="00000000" w:rsidP="00000000" w:rsidRDefault="00000000" w:rsidRPr="00000000" w14:paraId="000000DD">
      <w:pPr>
        <w:jc w:val="center"/>
        <w:rPr/>
      </w:pPr>
      <w:sdt>
        <w:sdtPr>
          <w:tag w:val="goog_rdk_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추가 스핀 가격은 가장 가까운 정수 값으로 반올림하며 특히 더 낮은 베팅 금액일 때 플레이어 환수율에 영향을 줄 수 있습니다.</w:t>
          </w:r>
        </w:sdtContent>
      </w:sdt>
    </w:p>
    <w:p w:rsidR="00000000" w:rsidDel="00000000" w:rsidP="00000000" w:rsidRDefault="00000000" w:rsidRPr="00000000" w14:paraId="000000DE">
      <w:pPr>
        <w:jc w:val="center"/>
        <w:rPr/>
      </w:pPr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오작동하는 경우 모든 지급 및 플레이는 무효입니다.</w:t>
          </w:r>
        </w:sdtContent>
      </w:sdt>
    </w:p>
    <w:p w:rsidR="00000000" w:rsidDel="00000000" w:rsidP="00000000" w:rsidRDefault="00000000" w:rsidRPr="00000000" w14:paraId="000000DF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보류 중인 게임</w:t>
      </w:r>
    </w:p>
    <w:p w:rsidR="00000000" w:rsidDel="00000000" w:rsidP="00000000" w:rsidRDefault="00000000" w:rsidRPr="00000000" w14:paraId="000000E0">
      <w:pPr>
        <w:jc w:val="center"/>
        <w:rPr/>
      </w:pPr>
      <w:sdt>
        <w:sdtPr>
          <w:tag w:val="goog_rdk_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완료되지 않은 게임은 시작 후 [24]시간이 지나면 자동으로 종료됩니다.</w:t>
          </w:r>
        </w:sdtContent>
      </w:sdt>
    </w:p>
    <w:p w:rsidR="00000000" w:rsidDel="00000000" w:rsidP="00000000" w:rsidRDefault="00000000" w:rsidRPr="00000000" w14:paraId="000000E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center"/>
        <w:rPr/>
      </w:pPr>
      <w:sdt>
        <w:sdtPr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남은 스핀은 플레이어의 결정을 대신하여 사용하는 무작위 숫자 생성기로 플레이합니다.</w:t>
          </w:r>
        </w:sdtContent>
      </w:sdt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/>
      </w:pPr>
      <w:sdt>
        <w:sdtPr>
          <w:tag w:val="goog_rdk_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모든 상금은 자동으로 입금됩니다.</w:t>
          </w:r>
        </w:sdtContent>
      </w:sdt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.png"/><Relationship Id="rId20" Type="http://schemas.openxmlformats.org/officeDocument/2006/relationships/image" Target="media/image30.png"/><Relationship Id="rId42" Type="http://schemas.openxmlformats.org/officeDocument/2006/relationships/image" Target="media/image15.png"/><Relationship Id="rId41" Type="http://schemas.openxmlformats.org/officeDocument/2006/relationships/image" Target="media/image9.png"/><Relationship Id="rId22" Type="http://schemas.openxmlformats.org/officeDocument/2006/relationships/image" Target="media/image40.png"/><Relationship Id="rId44" Type="http://schemas.openxmlformats.org/officeDocument/2006/relationships/image" Target="media/image6.png"/><Relationship Id="rId21" Type="http://schemas.openxmlformats.org/officeDocument/2006/relationships/image" Target="media/image29.png"/><Relationship Id="rId43" Type="http://schemas.openxmlformats.org/officeDocument/2006/relationships/image" Target="media/image12.png"/><Relationship Id="rId24" Type="http://schemas.openxmlformats.org/officeDocument/2006/relationships/image" Target="media/image8.png"/><Relationship Id="rId46" Type="http://schemas.openxmlformats.org/officeDocument/2006/relationships/image" Target="media/image7.png"/><Relationship Id="rId23" Type="http://schemas.openxmlformats.org/officeDocument/2006/relationships/image" Target="media/image14.png"/><Relationship Id="rId45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36.png"/><Relationship Id="rId25" Type="http://schemas.openxmlformats.org/officeDocument/2006/relationships/image" Target="media/image11.png"/><Relationship Id="rId28" Type="http://schemas.openxmlformats.org/officeDocument/2006/relationships/image" Target="media/image13.png"/><Relationship Id="rId27" Type="http://schemas.openxmlformats.org/officeDocument/2006/relationships/image" Target="media/image2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.png"/><Relationship Id="rId7" Type="http://schemas.openxmlformats.org/officeDocument/2006/relationships/image" Target="media/image18.png"/><Relationship Id="rId8" Type="http://schemas.openxmlformats.org/officeDocument/2006/relationships/image" Target="media/image19.png"/><Relationship Id="rId31" Type="http://schemas.openxmlformats.org/officeDocument/2006/relationships/image" Target="media/image10.png"/><Relationship Id="rId30" Type="http://schemas.openxmlformats.org/officeDocument/2006/relationships/image" Target="media/image5.png"/><Relationship Id="rId11" Type="http://schemas.openxmlformats.org/officeDocument/2006/relationships/image" Target="media/image24.png"/><Relationship Id="rId33" Type="http://schemas.openxmlformats.org/officeDocument/2006/relationships/image" Target="media/image26.png"/><Relationship Id="rId10" Type="http://schemas.openxmlformats.org/officeDocument/2006/relationships/image" Target="media/image38.png"/><Relationship Id="rId32" Type="http://schemas.openxmlformats.org/officeDocument/2006/relationships/image" Target="media/image1.png"/><Relationship Id="rId13" Type="http://schemas.openxmlformats.org/officeDocument/2006/relationships/image" Target="media/image23.png"/><Relationship Id="rId35" Type="http://schemas.openxmlformats.org/officeDocument/2006/relationships/image" Target="media/image32.png"/><Relationship Id="rId12" Type="http://schemas.openxmlformats.org/officeDocument/2006/relationships/image" Target="media/image21.png"/><Relationship Id="rId34" Type="http://schemas.openxmlformats.org/officeDocument/2006/relationships/image" Target="media/image2.png"/><Relationship Id="rId15" Type="http://schemas.openxmlformats.org/officeDocument/2006/relationships/image" Target="media/image25.png"/><Relationship Id="rId37" Type="http://schemas.openxmlformats.org/officeDocument/2006/relationships/image" Target="media/image35.png"/><Relationship Id="rId14" Type="http://schemas.openxmlformats.org/officeDocument/2006/relationships/image" Target="media/image22.png"/><Relationship Id="rId36" Type="http://schemas.openxmlformats.org/officeDocument/2006/relationships/image" Target="media/image33.png"/><Relationship Id="rId17" Type="http://schemas.openxmlformats.org/officeDocument/2006/relationships/image" Target="media/image37.png"/><Relationship Id="rId39" Type="http://schemas.openxmlformats.org/officeDocument/2006/relationships/image" Target="media/image4.png"/><Relationship Id="rId16" Type="http://schemas.openxmlformats.org/officeDocument/2006/relationships/image" Target="media/image28.png"/><Relationship Id="rId38" Type="http://schemas.openxmlformats.org/officeDocument/2006/relationships/image" Target="media/image31.png"/><Relationship Id="rId19" Type="http://schemas.openxmlformats.org/officeDocument/2006/relationships/image" Target="media/image34.png"/><Relationship Id="rId18" Type="http://schemas.openxmlformats.org/officeDocument/2006/relationships/image" Target="media/image3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8UGMKHaSFssRDWfIDjwbaFtszCg==">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